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4158" w:rsidRPr="00424158" w:rsidRDefault="00424158" w:rsidP="00424158">
      <w:pPr>
        <w:spacing w:after="0" w:line="240" w:lineRule="auto"/>
        <w:jc w:val="both"/>
        <w:rPr>
          <w:lang w:val="sv-SE"/>
        </w:rPr>
      </w:pPr>
      <w:r w:rsidRPr="00424158">
        <w:rPr>
          <w:lang w:val="sv-SE"/>
        </w:rPr>
        <w:t>Memastikan produk Anda andal dalam segala kondisi cuaca adalah kunci utama dalam persaingan pasar global. Chamber uji hujan ini adalah solusi rekayasa canggih yang dirancang untuk mensimulasikan kondisi hujan secara akurat, memungkinkan Anda menguji dan memvalidasi ketahanan produk terhadap air. Alat ini menjadi instrumen vital bagi berbagai industri, mulai dari elektronik, otomotif, komponen kelistrikan, hingga kabinet voltase dan lampu. Dengan melakukan pengujian menyeluruh, Anda dapat mengidentifikasi potensi kelemahan, memeriksa perubahan performa, dan pada akhirnya, meningkatkan kualitas serta daya tahan produk sebelum sampai ke tangan konsumen.</w:t>
      </w:r>
    </w:p>
    <w:p w:rsidR="00424158" w:rsidRPr="00424158" w:rsidRDefault="00424158" w:rsidP="00424158">
      <w:pPr>
        <w:spacing w:after="0" w:line="240" w:lineRule="auto"/>
        <w:jc w:val="both"/>
        <w:rPr>
          <w:lang w:val="sv-SE"/>
        </w:rPr>
      </w:pPr>
      <w:r w:rsidRPr="00424158">
        <w:rPr>
          <w:lang w:val="sv-SE"/>
        </w:rPr>
        <w:t>Dirancang untuk memenuhi standar internasional yang ketat, chamber ini sepenuhnya sesuai dengan spesifikasi GB4208-2008 dan IEC 60529-2001, khususnya untuk kelas proteksi IPX3 dan IPX4. Kemampuan untuk melakukan pengujian berdasarkan standar yang diakui secara global ini tidak hanya menjamin keakuratan hasil, tetapi juga mempermudah proses sertifikasi produk Anda untuk pasar domestik maupun internasional. Memiliki alat uji in-house seperti ini memberikan keuntungan kompetitif, mempercepat siklus pengembangan produk, dan memperkuat citra merek Anda sebagai produsen yang berkomitmen pada kualitas tertinggi.</w:t>
      </w:r>
    </w:p>
    <w:p w:rsidR="00424158" w:rsidRPr="00424158" w:rsidRDefault="00424158" w:rsidP="00424158">
      <w:pPr>
        <w:spacing w:after="0" w:line="240" w:lineRule="auto"/>
        <w:jc w:val="both"/>
        <w:rPr>
          <w:lang w:val="sv-SE"/>
        </w:rPr>
      </w:pPr>
      <w:r w:rsidRPr="00424158">
        <w:rPr>
          <w:lang w:val="sv-SE"/>
        </w:rPr>
        <w:t>Fleksibilitas pengujian adalah inti dari desain chamber ini. Dilengkapi dengan pipa semprot air berbahan stainless steel yang dapat berosilasi dengan rentang sudut yang bisa diatur, mulai dari empat puluh lima hingga seratus delapan puluh derajat. Kecepatan ayunan, tekanan semprotan air, dan kecepatan putar meja uji juga dapat disesuaikan sepenuhnya untuk mensimulasikan berbagai intensitas hujan. Meja uji yang berputar memastikan seluruh permukaan produk terpapar air secara merata, memberikan hasil pengujian yang komprehensif dan tidak bias.</w:t>
      </w:r>
    </w:p>
    <w:p w:rsidR="00424158" w:rsidRPr="00424158" w:rsidRDefault="00424158" w:rsidP="00424158">
      <w:pPr>
        <w:spacing w:after="0" w:line="240" w:lineRule="auto"/>
        <w:jc w:val="both"/>
        <w:rPr>
          <w:lang w:val="sv-SE"/>
        </w:rPr>
      </w:pPr>
      <w:r w:rsidRPr="00424158">
        <w:rPr>
          <w:lang w:val="sv-SE"/>
        </w:rPr>
        <w:t>Dengan ruang uji internal berukuran delapan ratus milimeter di setiap sisinya, chamber ini menawarkan kapasitas yang luas untuk berbagai ukuran produk, dan ukurannya pun dapat dikustomisasi sesuai kebutuhan spesifik Anda. Meja uji di dalamnya mampu menahan beban hingga seratus kilogram, memungkinkan pengujian produk yang besar dan berat. Seluruh sistem beroperasi dalam rentang suhu dan kelembapan yang terkontrol, menjamin kondisi pengujian yang stabil dan dapat diulang untuk hasil yang konsisten dan dapat diandalkan.</w:t>
      </w:r>
    </w:p>
    <w:p w:rsidR="00424158" w:rsidRPr="00424158" w:rsidRDefault="00424158" w:rsidP="00424158">
      <w:pPr>
        <w:pBdr>
          <w:bottom w:val="double" w:sz="6" w:space="1" w:color="auto"/>
        </w:pBdr>
        <w:spacing w:after="0" w:line="240" w:lineRule="auto"/>
        <w:jc w:val="both"/>
        <w:rPr>
          <w:lang w:val="sv-SE"/>
        </w:rPr>
      </w:pPr>
      <w:r w:rsidRPr="00424158">
        <w:rPr>
          <w:lang w:val="sv-SE"/>
        </w:rPr>
        <w:t>Berinvestasi pada chamber uji hujan ini berarti Anda berinvestasi pada reputasi dan keandalan produk Anda. Ini adalah langkah proaktif untuk mencegah kegagalan produk akibat paparan air selama transportasi, penyimpanan, maupun penggunaan. Tingkatkan standar jaminan kualitas Anda, penuhi persyaratan regulasi dengan percaya diri, dan berikan pelanggan Anda produk yang terbukti tangguh dalam menghadapi tantangan lingkungan apa pun.</w:t>
      </w:r>
    </w:p>
    <w:p w:rsidR="00424158" w:rsidRPr="00424158" w:rsidRDefault="00424158" w:rsidP="00424158">
      <w:pPr>
        <w:spacing w:after="0" w:line="240" w:lineRule="auto"/>
        <w:jc w:val="both"/>
      </w:pPr>
      <w:r w:rsidRPr="00424158">
        <w:t>Ensuring your products are reliable under all weather conditions is a key factor in the global market competition. This rain test chamber is a sophisticated engineering solution designed to accurately simulate rain conditions, allowing you to test and validate your product's water resistance. This instrument is vital for a wide range of industries, from electronics, automotive, and electrical components to voltage cabinets and lighting. By conducting thorough tests, you can identify potential weaknesses, check for performance changes, and ultimately, improve product quality and durability before it reaches the consumer.</w:t>
      </w:r>
    </w:p>
    <w:p w:rsidR="00424158" w:rsidRPr="00424158" w:rsidRDefault="00424158" w:rsidP="00424158">
      <w:pPr>
        <w:spacing w:after="0" w:line="240" w:lineRule="auto"/>
        <w:jc w:val="both"/>
      </w:pPr>
      <w:r w:rsidRPr="00424158">
        <w:t>Engineered to meet stringent international standards, this chamber fully complies with GB4208-2008 and IEC 60529-2001 specifications, particularly for IPX3 and IPX4 protection classes. The ability to perform tests based on these globally recognized standards not only guarantees the accuracy of the results but also simplifies the certification process for your products for both domestic and international markets. Having an in-house test facility like this provides a competitive advantage, accelerates product development cycles, and reinforces your brand image as a manufacturer committed to the highest quality.</w:t>
      </w:r>
    </w:p>
    <w:p w:rsidR="00424158" w:rsidRPr="00424158" w:rsidRDefault="00424158" w:rsidP="00424158">
      <w:pPr>
        <w:spacing w:after="0" w:line="240" w:lineRule="auto"/>
        <w:jc w:val="both"/>
      </w:pPr>
      <w:r w:rsidRPr="00424158">
        <w:t xml:space="preserve">Testing flexibility is at the core of this chamber's design. It is equipped with a </w:t>
      </w:r>
      <w:proofErr w:type="gramStart"/>
      <w:r w:rsidRPr="00424158">
        <w:t>stainless steel</w:t>
      </w:r>
      <w:proofErr w:type="gramEnd"/>
      <w:r w:rsidRPr="00424158">
        <w:t xml:space="preserve"> water spraying pipe that can oscillate with an adjustable swing range, from forty-five to one hundred and eighty degrees. The swing speed, water spray pressure, and the speed of the revolving test station are also fully adjustable to simulate various rain intensities. The rotating test station ensures that all </w:t>
      </w:r>
      <w:r w:rsidRPr="00424158">
        <w:lastRenderedPageBreak/>
        <w:t>surfaces of the product are exposed to water evenly, providing comprehensive and unbiased test results.</w:t>
      </w:r>
    </w:p>
    <w:p w:rsidR="00424158" w:rsidRPr="00424158" w:rsidRDefault="00424158" w:rsidP="00424158">
      <w:pPr>
        <w:spacing w:after="0" w:line="240" w:lineRule="auto"/>
        <w:jc w:val="both"/>
      </w:pPr>
      <w:r w:rsidRPr="00424158">
        <w:t xml:space="preserve">With an internal test chamber measuring eight hundred </w:t>
      </w:r>
      <w:proofErr w:type="spellStart"/>
      <w:r w:rsidRPr="00424158">
        <w:t>millimeters</w:t>
      </w:r>
      <w:proofErr w:type="spellEnd"/>
      <w:r w:rsidRPr="00424158">
        <w:t xml:space="preserve"> on each side, this chamber offers ample capacity for various product sizes, and its dimensions can be customized to your specific needs. The test station inside can support a load of up to one hundred kilograms, enabling the testing of large and heavy products. The entire system operates within a controlled temperature and humidity range, guaranteeing stable and repeatable testing conditions for consistent and reliable outcomes.</w:t>
      </w:r>
    </w:p>
    <w:p w:rsidR="00424158" w:rsidRPr="00424158" w:rsidRDefault="00424158" w:rsidP="00424158">
      <w:pPr>
        <w:spacing w:after="0" w:line="240" w:lineRule="auto"/>
        <w:jc w:val="both"/>
      </w:pPr>
      <w:r w:rsidRPr="00424158">
        <w:t>Investing in this rain test chamber means you are investing in the reputation and reliability of your product. It is a proactive step to prevent product failures due to water exposure during transportation, storage, or use. Elevate your quality assurance standards, meet regulatory requirements with confidence, and provide your customers with products that are proven to be tough in the face of any environmental challenge.</w:t>
      </w:r>
    </w:p>
    <w:p w:rsidR="00424158" w:rsidRDefault="00424158" w:rsidP="00424158">
      <w:pPr>
        <w:spacing w:after="0" w:line="240" w:lineRule="auto"/>
        <w:jc w:val="both"/>
      </w:pPr>
    </w:p>
    <w:sectPr w:rsidR="004241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58"/>
    <w:rsid w:val="000D6E49"/>
    <w:rsid w:val="001338A9"/>
    <w:rsid w:val="00210B75"/>
    <w:rsid w:val="002F7BBA"/>
    <w:rsid w:val="00307549"/>
    <w:rsid w:val="003B5ABF"/>
    <w:rsid w:val="00424158"/>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00DB"/>
  <w15:chartTrackingRefBased/>
  <w15:docId w15:val="{43CDA596-969B-4767-81FA-AD163002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4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41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41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41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4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4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4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4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241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41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41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41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41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4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158"/>
    <w:rPr>
      <w:rFonts w:eastAsiaTheme="majorEastAsia" w:cstheme="majorBidi"/>
      <w:color w:val="272727" w:themeColor="text1" w:themeTint="D8"/>
    </w:rPr>
  </w:style>
  <w:style w:type="paragraph" w:styleId="Title">
    <w:name w:val="Title"/>
    <w:basedOn w:val="Normal"/>
    <w:next w:val="Normal"/>
    <w:link w:val="TitleChar"/>
    <w:uiPriority w:val="10"/>
    <w:qFormat/>
    <w:rsid w:val="00424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158"/>
    <w:pPr>
      <w:spacing w:before="160"/>
      <w:jc w:val="center"/>
    </w:pPr>
    <w:rPr>
      <w:i/>
      <w:iCs/>
      <w:color w:val="404040" w:themeColor="text1" w:themeTint="BF"/>
    </w:rPr>
  </w:style>
  <w:style w:type="character" w:customStyle="1" w:styleId="QuoteChar">
    <w:name w:val="Quote Char"/>
    <w:basedOn w:val="DefaultParagraphFont"/>
    <w:link w:val="Quote"/>
    <w:uiPriority w:val="29"/>
    <w:rsid w:val="00424158"/>
    <w:rPr>
      <w:i/>
      <w:iCs/>
      <w:color w:val="404040" w:themeColor="text1" w:themeTint="BF"/>
    </w:rPr>
  </w:style>
  <w:style w:type="paragraph" w:styleId="ListParagraph">
    <w:name w:val="List Paragraph"/>
    <w:basedOn w:val="Normal"/>
    <w:uiPriority w:val="34"/>
    <w:qFormat/>
    <w:rsid w:val="00424158"/>
    <w:pPr>
      <w:ind w:left="720"/>
      <w:contextualSpacing/>
    </w:pPr>
  </w:style>
  <w:style w:type="character" w:styleId="IntenseEmphasis">
    <w:name w:val="Intense Emphasis"/>
    <w:basedOn w:val="DefaultParagraphFont"/>
    <w:uiPriority w:val="21"/>
    <w:qFormat/>
    <w:rsid w:val="00424158"/>
    <w:rPr>
      <w:i/>
      <w:iCs/>
      <w:color w:val="2F5496" w:themeColor="accent1" w:themeShade="BF"/>
    </w:rPr>
  </w:style>
  <w:style w:type="paragraph" w:styleId="IntenseQuote">
    <w:name w:val="Intense Quote"/>
    <w:basedOn w:val="Normal"/>
    <w:next w:val="Normal"/>
    <w:link w:val="IntenseQuoteChar"/>
    <w:uiPriority w:val="30"/>
    <w:qFormat/>
    <w:rsid w:val="00424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4158"/>
    <w:rPr>
      <w:i/>
      <w:iCs/>
      <w:color w:val="2F5496" w:themeColor="accent1" w:themeShade="BF"/>
    </w:rPr>
  </w:style>
  <w:style w:type="character" w:styleId="IntenseReference">
    <w:name w:val="Intense Reference"/>
    <w:basedOn w:val="DefaultParagraphFont"/>
    <w:uiPriority w:val="32"/>
    <w:qFormat/>
    <w:rsid w:val="004241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2025-09-29T07:59:00Z</dcterms:created>
  <dcterms:modified xsi:type="dcterms:W3CDTF">2025-09-29T08:04:00Z</dcterms:modified>
</cp:coreProperties>
</file>